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59649D19" w:rsidR="00C10F6A" w:rsidRPr="00B5406F" w:rsidRDefault="0092154F" w:rsidP="00C10F6A">
      <w:pPr>
        <w:pStyle w:val="Title"/>
        <w:spacing w:line="204" w:lineRule="auto"/>
        <w:rPr>
          <w:rFonts w:ascii="Calibri" w:hAnsi="Calibri" w:cs="Calibri"/>
        </w:rPr>
      </w:pPr>
      <w:r w:rsidRPr="00B5406F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2542230A">
            <wp:simplePos x="0" y="0"/>
            <wp:positionH relativeFrom="column">
              <wp:posOffset>-975995</wp:posOffset>
            </wp:positionH>
            <wp:positionV relativeFrom="paragraph">
              <wp:posOffset>-825500</wp:posOffset>
            </wp:positionV>
            <wp:extent cx="8070470" cy="2157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06F">
        <w:rPr>
          <w:rFonts w:ascii="Calibri" w:hAnsi="Calibri" w:cs="Calibri"/>
          <w:sz w:val="48"/>
          <w:szCs w:val="48"/>
        </w:rPr>
        <w:t xml:space="preserve">Understanding </w:t>
      </w:r>
      <w:r w:rsidR="00C10F6A" w:rsidRPr="00B5406F">
        <w:rPr>
          <w:rFonts w:ascii="Calibri" w:hAnsi="Calibri" w:cs="Calibri"/>
          <w:sz w:val="48"/>
          <w:szCs w:val="48"/>
        </w:rPr>
        <w:t>and Negotiating</w:t>
      </w:r>
      <w:r w:rsidR="00C10F6A" w:rsidRPr="00B5406F">
        <w:rPr>
          <w:rFonts w:ascii="Calibri" w:hAnsi="Calibri" w:cs="Calibri"/>
        </w:rPr>
        <w:br/>
        <w:t>Book Publication Contracts</w:t>
      </w:r>
    </w:p>
    <w:p w14:paraId="350DCDBA" w14:textId="3C498CCE" w:rsidR="00416C20" w:rsidRPr="00B5406F" w:rsidRDefault="00DA297E" w:rsidP="00C10F6A">
      <w:pPr>
        <w:pStyle w:val="Subtitle"/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Email to Announce Workshop</w:t>
      </w:r>
    </w:p>
    <w:p w14:paraId="52C8CD08" w14:textId="77777777" w:rsidR="0092154F" w:rsidRPr="00B5406F" w:rsidRDefault="0092154F">
      <w:pPr>
        <w:rPr>
          <w:rFonts w:ascii="Calibri" w:hAnsi="Calibri" w:cs="Calibri"/>
          <w:b/>
          <w:color w:val="000000" w:themeColor="text1"/>
        </w:rPr>
      </w:pPr>
    </w:p>
    <w:p w14:paraId="38F07159" w14:textId="77777777" w:rsidR="009D4557" w:rsidRPr="00B5406F" w:rsidRDefault="009D4557" w:rsidP="009D4557">
      <w:pPr>
        <w:rPr>
          <w:rFonts w:ascii="Calibri" w:hAnsi="Calibri" w:cs="Calibri"/>
          <w:b/>
          <w:color w:val="000000" w:themeColor="text1"/>
        </w:rPr>
      </w:pPr>
    </w:p>
    <w:p w14:paraId="7B3931A1" w14:textId="77777777" w:rsidR="009D4557" w:rsidRPr="00B5406F" w:rsidRDefault="009D4557" w:rsidP="009D4557">
      <w:pPr>
        <w:rPr>
          <w:rFonts w:ascii="Calibri" w:hAnsi="Calibri" w:cs="Calibri"/>
          <w:b/>
          <w:color w:val="000000" w:themeColor="text1"/>
        </w:rPr>
      </w:pPr>
    </w:p>
    <w:p w14:paraId="5C31E692" w14:textId="55B8643B" w:rsidR="009D4557" w:rsidRPr="00B5406F" w:rsidRDefault="00130AB8" w:rsidP="009D4557">
      <w:pPr>
        <w:pStyle w:val="Heading1"/>
        <w:shd w:val="clear" w:color="auto" w:fill="DEEAF6" w:themeFill="accent5" w:themeFillTint="33"/>
        <w:rPr>
          <w:rFonts w:ascii="Calibri" w:hAnsi="Calibri" w:cs="Calibri"/>
        </w:rPr>
      </w:pPr>
      <w:r w:rsidRPr="00B5406F">
        <w:rPr>
          <w:rFonts w:ascii="Calibri" w:hAnsi="Calibri" w:cs="Calibri"/>
        </w:rPr>
        <w:t xml:space="preserve">Upcoming Workshop: Understanding and Negotiating </w:t>
      </w:r>
      <w:r w:rsidR="001B2748" w:rsidRPr="00B5406F">
        <w:rPr>
          <w:rFonts w:ascii="Calibri" w:hAnsi="Calibri" w:cs="Calibri"/>
        </w:rPr>
        <w:t xml:space="preserve">Book </w:t>
      </w:r>
      <w:r w:rsidRPr="00B5406F">
        <w:rPr>
          <w:rFonts w:ascii="Calibri" w:hAnsi="Calibri" w:cs="Calibri"/>
        </w:rPr>
        <w:t>Publication Contracts</w:t>
      </w:r>
    </w:p>
    <w:p w14:paraId="01675D43" w14:textId="77777777" w:rsidR="009D4557" w:rsidRPr="00B5406F" w:rsidRDefault="009D4557" w:rsidP="0025394F">
      <w:pPr>
        <w:spacing w:line="276" w:lineRule="auto"/>
        <w:rPr>
          <w:rFonts w:ascii="Calibri" w:hAnsi="Calibri" w:cs="Calibri"/>
        </w:rPr>
      </w:pPr>
    </w:p>
    <w:p w14:paraId="79C21F50" w14:textId="73E73BAC" w:rsidR="00157705" w:rsidRPr="00B5406F" w:rsidRDefault="001B2748" w:rsidP="0025394F">
      <w:p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Do you want to publish</w:t>
      </w:r>
      <w:r w:rsidR="00157705" w:rsidRPr="00B5406F">
        <w:rPr>
          <w:rFonts w:ascii="Calibri" w:hAnsi="Calibri" w:cs="Calibri"/>
        </w:rPr>
        <w:t xml:space="preserve"> a book? </w:t>
      </w:r>
      <w:r w:rsidRPr="00B5406F">
        <w:rPr>
          <w:rFonts w:ascii="Calibri" w:hAnsi="Calibri" w:cs="Calibri"/>
        </w:rPr>
        <w:t xml:space="preserve">Are you </w:t>
      </w:r>
      <w:r w:rsidR="000D7A4C" w:rsidRPr="00B5406F">
        <w:rPr>
          <w:rFonts w:ascii="Calibri" w:hAnsi="Calibri" w:cs="Calibri"/>
        </w:rPr>
        <w:t>thinking of working</w:t>
      </w:r>
      <w:r w:rsidR="003945D2" w:rsidRPr="00B5406F">
        <w:rPr>
          <w:rFonts w:ascii="Calibri" w:hAnsi="Calibri" w:cs="Calibri"/>
        </w:rPr>
        <w:t xml:space="preserve"> </w:t>
      </w:r>
      <w:r w:rsidR="00157705" w:rsidRPr="00B5406F">
        <w:rPr>
          <w:rFonts w:ascii="Calibri" w:hAnsi="Calibri" w:cs="Calibri"/>
        </w:rPr>
        <w:t xml:space="preserve">with a publisher to bring your </w:t>
      </w:r>
      <w:r w:rsidRPr="00B5406F">
        <w:rPr>
          <w:rFonts w:ascii="Calibri" w:hAnsi="Calibri" w:cs="Calibri"/>
        </w:rPr>
        <w:t>manuscript</w:t>
      </w:r>
      <w:r w:rsidR="00157705" w:rsidRPr="00B5406F">
        <w:rPr>
          <w:rFonts w:ascii="Calibri" w:hAnsi="Calibri" w:cs="Calibri"/>
        </w:rPr>
        <w:t xml:space="preserve"> to market? </w:t>
      </w:r>
      <w:r w:rsidR="000D7A4C" w:rsidRPr="00B5406F">
        <w:rPr>
          <w:rFonts w:ascii="Calibri" w:hAnsi="Calibri" w:cs="Calibri"/>
        </w:rPr>
        <w:t xml:space="preserve">Do you want to </w:t>
      </w:r>
      <w:bookmarkStart w:id="0" w:name="_GoBack"/>
      <w:bookmarkEnd w:id="0"/>
      <w:r w:rsidR="000D7A4C" w:rsidRPr="00B5406F">
        <w:rPr>
          <w:rFonts w:ascii="Calibri" w:hAnsi="Calibri" w:cs="Calibri"/>
        </w:rPr>
        <w:t>understand the basics of copyright law</w:t>
      </w:r>
      <w:r w:rsidR="005E4643" w:rsidRPr="00B5406F">
        <w:rPr>
          <w:rFonts w:ascii="Calibri" w:hAnsi="Calibri" w:cs="Calibri"/>
        </w:rPr>
        <w:t>, negotiation,</w:t>
      </w:r>
      <w:r w:rsidR="000D7A4C" w:rsidRPr="00B5406F">
        <w:rPr>
          <w:rFonts w:ascii="Calibri" w:hAnsi="Calibri" w:cs="Calibri"/>
        </w:rPr>
        <w:t xml:space="preserve"> and </w:t>
      </w:r>
      <w:r w:rsidR="0025394F" w:rsidRPr="00B5406F">
        <w:rPr>
          <w:rFonts w:ascii="Calibri" w:hAnsi="Calibri" w:cs="Calibri"/>
        </w:rPr>
        <w:t xml:space="preserve">publication </w:t>
      </w:r>
      <w:r w:rsidR="000D7A4C" w:rsidRPr="00B5406F">
        <w:rPr>
          <w:rFonts w:ascii="Calibri" w:hAnsi="Calibri" w:cs="Calibri"/>
        </w:rPr>
        <w:t xml:space="preserve">contract terms </w:t>
      </w:r>
      <w:r w:rsidR="000D7A4C" w:rsidRPr="00B5406F">
        <w:rPr>
          <w:rFonts w:ascii="Calibri" w:hAnsi="Calibri" w:cs="Calibri"/>
          <w:i/>
        </w:rPr>
        <w:t>before</w:t>
      </w:r>
      <w:r w:rsidR="000D7A4C" w:rsidRPr="00B5406F">
        <w:rPr>
          <w:rFonts w:ascii="Calibri" w:hAnsi="Calibri" w:cs="Calibri"/>
        </w:rPr>
        <w:t xml:space="preserve"> you agree to a book deal</w:t>
      </w:r>
      <w:r w:rsidR="00936195" w:rsidRPr="00B5406F">
        <w:rPr>
          <w:rFonts w:ascii="Calibri" w:hAnsi="Calibri" w:cs="Calibri"/>
        </w:rPr>
        <w:t xml:space="preserve">? </w:t>
      </w:r>
      <w:r w:rsidR="003945D2" w:rsidRPr="00B5406F">
        <w:rPr>
          <w:rFonts w:ascii="Calibri" w:hAnsi="Calibri" w:cs="Calibri"/>
        </w:rPr>
        <w:t xml:space="preserve">If so, </w:t>
      </w:r>
      <w:r w:rsidR="000D7A4C" w:rsidRPr="00B5406F">
        <w:rPr>
          <w:rFonts w:ascii="Calibri" w:hAnsi="Calibri" w:cs="Calibri"/>
          <w:b/>
        </w:rPr>
        <w:t>Understanding and Negotiating Book Publication C</w:t>
      </w:r>
      <w:r w:rsidR="00847BC7" w:rsidRPr="00B5406F">
        <w:rPr>
          <w:rFonts w:ascii="Calibri" w:hAnsi="Calibri" w:cs="Calibri"/>
          <w:b/>
        </w:rPr>
        <w:t>ontracts</w:t>
      </w:r>
      <w:r w:rsidR="003945D2" w:rsidRPr="00B5406F">
        <w:rPr>
          <w:rFonts w:ascii="Calibri" w:hAnsi="Calibri" w:cs="Calibri"/>
        </w:rPr>
        <w:t xml:space="preserve"> is for you!</w:t>
      </w:r>
    </w:p>
    <w:p w14:paraId="0FA887CA" w14:textId="77777777" w:rsidR="00847BC7" w:rsidRPr="00B5406F" w:rsidRDefault="00847BC7" w:rsidP="0025394F">
      <w:pPr>
        <w:pStyle w:val="NormalWeb"/>
        <w:spacing w:before="0" w:beforeAutospacing="0" w:after="0" w:afterAutospacing="0" w:line="276" w:lineRule="auto"/>
        <w:ind w:left="-360" w:right="-36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F6E0714" w14:textId="77777777" w:rsidR="00847BC7" w:rsidRPr="00B5406F" w:rsidRDefault="00847BC7" w:rsidP="0025394F">
      <w:pPr>
        <w:pStyle w:val="NormalWeb"/>
        <w:spacing w:before="0" w:beforeAutospacing="0" w:after="0" w:afterAutospacing="0" w:line="276" w:lineRule="auto"/>
        <w:ind w:left="-360" w:right="-360"/>
        <w:jc w:val="center"/>
        <w:rPr>
          <w:rFonts w:ascii="Calibri" w:hAnsi="Calibri" w:cs="Calibri"/>
        </w:rPr>
      </w:pPr>
      <w:r w:rsidRPr="00B5406F">
        <w:rPr>
          <w:rFonts w:ascii="Calibri" w:hAnsi="Calibri" w:cs="Calibri"/>
          <w:b/>
          <w:bCs/>
          <w:color w:val="000000"/>
          <w:sz w:val="24"/>
          <w:szCs w:val="24"/>
        </w:rPr>
        <w:t>DATE</w:t>
      </w:r>
    </w:p>
    <w:p w14:paraId="4B127B08" w14:textId="77777777" w:rsidR="00847BC7" w:rsidRPr="00B5406F" w:rsidRDefault="00847BC7" w:rsidP="0025394F">
      <w:pPr>
        <w:pStyle w:val="NormalWeb"/>
        <w:spacing w:before="0" w:beforeAutospacing="0" w:after="0" w:afterAutospacing="0" w:line="276" w:lineRule="auto"/>
        <w:ind w:left="-360" w:right="-360"/>
        <w:jc w:val="center"/>
        <w:rPr>
          <w:rFonts w:ascii="Calibri" w:hAnsi="Calibri" w:cs="Calibri"/>
        </w:rPr>
      </w:pPr>
      <w:r w:rsidRPr="00B5406F">
        <w:rPr>
          <w:rFonts w:ascii="Calibri" w:hAnsi="Calibri" w:cs="Calibri"/>
          <w:b/>
          <w:bCs/>
          <w:color w:val="000000"/>
          <w:sz w:val="24"/>
          <w:szCs w:val="24"/>
        </w:rPr>
        <w:t>TIME</w:t>
      </w:r>
    </w:p>
    <w:p w14:paraId="1F06C9E9" w14:textId="77777777" w:rsidR="00847BC7" w:rsidRPr="00B5406F" w:rsidRDefault="00847BC7" w:rsidP="0025394F">
      <w:pPr>
        <w:pStyle w:val="NormalWeb"/>
        <w:spacing w:before="0" w:beforeAutospacing="0" w:after="0" w:afterAutospacing="0" w:line="276" w:lineRule="auto"/>
        <w:ind w:left="-360" w:right="-360"/>
        <w:jc w:val="center"/>
        <w:rPr>
          <w:rFonts w:ascii="Calibri" w:hAnsi="Calibri" w:cs="Calibri"/>
        </w:rPr>
      </w:pPr>
      <w:r w:rsidRPr="00B5406F">
        <w:rPr>
          <w:rFonts w:ascii="Calibri" w:hAnsi="Calibri" w:cs="Calibri"/>
          <w:b/>
          <w:bCs/>
          <w:color w:val="000000"/>
          <w:sz w:val="24"/>
          <w:szCs w:val="24"/>
        </w:rPr>
        <w:t>PLACE</w:t>
      </w:r>
    </w:p>
    <w:p w14:paraId="06B6B588" w14:textId="77777777" w:rsidR="003945D2" w:rsidRPr="00B5406F" w:rsidRDefault="003945D2" w:rsidP="0025394F">
      <w:pPr>
        <w:spacing w:line="276" w:lineRule="auto"/>
        <w:rPr>
          <w:rFonts w:ascii="Calibri" w:hAnsi="Calibri" w:cs="Calibri"/>
        </w:rPr>
      </w:pPr>
    </w:p>
    <w:p w14:paraId="7EA4A33D" w14:textId="3D493D35" w:rsidR="003945D2" w:rsidRPr="00B5406F" w:rsidRDefault="003945D2" w:rsidP="0025394F">
      <w:p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 xml:space="preserve">This </w:t>
      </w:r>
      <w:r w:rsidR="00847BC7" w:rsidRPr="00B5406F">
        <w:rPr>
          <w:rFonts w:ascii="Calibri" w:hAnsi="Calibri" w:cs="Calibri"/>
        </w:rPr>
        <w:t>workshop</w:t>
      </w:r>
      <w:r w:rsidR="001B2748" w:rsidRPr="00B5406F">
        <w:rPr>
          <w:rFonts w:ascii="Calibri" w:hAnsi="Calibri" w:cs="Calibri"/>
        </w:rPr>
        <w:t xml:space="preserve">, led by </w:t>
      </w:r>
      <w:r w:rsidR="008237C2" w:rsidRPr="00B5406F">
        <w:rPr>
          <w:rFonts w:ascii="Calibri" w:hAnsi="Calibri" w:cs="Calibri"/>
        </w:rPr>
        <w:t>[INSTRUCTOR NAME]</w:t>
      </w:r>
      <w:r w:rsidR="001B2748" w:rsidRPr="00B5406F">
        <w:rPr>
          <w:rFonts w:ascii="Calibri" w:hAnsi="Calibri" w:cs="Calibri"/>
        </w:rPr>
        <w:t xml:space="preserve">, </w:t>
      </w:r>
      <w:r w:rsidRPr="00B5406F">
        <w:rPr>
          <w:rFonts w:ascii="Calibri" w:hAnsi="Calibri" w:cs="Calibri"/>
        </w:rPr>
        <w:t>will cover</w:t>
      </w:r>
      <w:r w:rsidR="00157705" w:rsidRPr="00B5406F">
        <w:rPr>
          <w:rFonts w:ascii="Calibri" w:hAnsi="Calibri" w:cs="Calibri"/>
        </w:rPr>
        <w:t xml:space="preserve"> </w:t>
      </w:r>
      <w:r w:rsidRPr="00B5406F">
        <w:rPr>
          <w:rFonts w:ascii="Calibri" w:hAnsi="Calibri" w:cs="Calibri"/>
        </w:rPr>
        <w:t xml:space="preserve">the </w:t>
      </w:r>
      <w:r w:rsidR="00157705" w:rsidRPr="00B5406F">
        <w:rPr>
          <w:rFonts w:ascii="Calibri" w:hAnsi="Calibri" w:cs="Calibri"/>
        </w:rPr>
        <w:t>clauses that frequently appear i</w:t>
      </w:r>
      <w:r w:rsidRPr="00B5406F">
        <w:rPr>
          <w:rFonts w:ascii="Calibri" w:hAnsi="Calibri" w:cs="Calibri"/>
        </w:rPr>
        <w:t xml:space="preserve">n </w:t>
      </w:r>
      <w:r w:rsidR="005E4643" w:rsidRPr="00B5406F">
        <w:rPr>
          <w:rFonts w:ascii="Calibri" w:hAnsi="Calibri" w:cs="Calibri"/>
        </w:rPr>
        <w:t>publication</w:t>
      </w:r>
      <w:r w:rsidRPr="00B5406F">
        <w:rPr>
          <w:rFonts w:ascii="Calibri" w:hAnsi="Calibri" w:cs="Calibri"/>
        </w:rPr>
        <w:t xml:space="preserve"> contracts, explain</w:t>
      </w:r>
      <w:r w:rsidR="00157705" w:rsidRPr="00B5406F">
        <w:rPr>
          <w:rFonts w:ascii="Calibri" w:hAnsi="Calibri" w:cs="Calibri"/>
        </w:rPr>
        <w:t xml:space="preserve"> in plain language what these terms </w:t>
      </w:r>
      <w:r w:rsidRPr="00B5406F">
        <w:rPr>
          <w:rFonts w:ascii="Calibri" w:hAnsi="Calibri" w:cs="Calibri"/>
        </w:rPr>
        <w:t>mean, and present</w:t>
      </w:r>
      <w:r w:rsidR="00157705" w:rsidRPr="00B5406F">
        <w:rPr>
          <w:rFonts w:ascii="Calibri" w:hAnsi="Calibri" w:cs="Calibri"/>
        </w:rPr>
        <w:t xml:space="preserve"> strategies for negotiating “author-friendly” versions of these clauses. </w:t>
      </w:r>
      <w:r w:rsidR="000351DD" w:rsidRPr="00B5406F">
        <w:rPr>
          <w:rFonts w:ascii="Calibri" w:hAnsi="Calibri" w:cs="Calibri"/>
        </w:rPr>
        <w:t xml:space="preserve">We’ll also </w:t>
      </w:r>
      <w:r w:rsidRPr="00B5406F">
        <w:rPr>
          <w:rFonts w:ascii="Calibri" w:hAnsi="Calibri" w:cs="Calibri"/>
        </w:rPr>
        <w:t>cover:</w:t>
      </w:r>
    </w:p>
    <w:p w14:paraId="45582EB9" w14:textId="77777777" w:rsidR="001D419F" w:rsidRPr="00B5406F" w:rsidRDefault="001D419F" w:rsidP="0025394F">
      <w:pPr>
        <w:spacing w:line="276" w:lineRule="auto"/>
        <w:rPr>
          <w:rFonts w:ascii="Calibri" w:hAnsi="Calibri" w:cs="Calibri"/>
        </w:rPr>
      </w:pPr>
    </w:p>
    <w:p w14:paraId="4BF70B51" w14:textId="4700BED6" w:rsidR="007229AA" w:rsidRPr="00B5406F" w:rsidRDefault="000351DD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 xml:space="preserve">Copyright basics for </w:t>
      </w:r>
      <w:r w:rsidR="007229AA" w:rsidRPr="00B5406F">
        <w:rPr>
          <w:rFonts w:ascii="Calibri" w:hAnsi="Calibri" w:cs="Calibri"/>
        </w:rPr>
        <w:t>academic authors;</w:t>
      </w:r>
    </w:p>
    <w:p w14:paraId="02A5F9E7" w14:textId="248252B5" w:rsidR="005E4643" w:rsidRPr="00B5406F" w:rsidRDefault="005E4643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Contract and negotiation fundamentals;</w:t>
      </w:r>
    </w:p>
    <w:p w14:paraId="4306658B" w14:textId="727AC400" w:rsidR="0025394F" w:rsidRPr="00B5406F" w:rsidRDefault="000351DD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 xml:space="preserve">Pros and cons of assigning </w:t>
      </w:r>
      <w:r w:rsidR="005E4643" w:rsidRPr="00B5406F">
        <w:rPr>
          <w:rFonts w:ascii="Calibri" w:hAnsi="Calibri" w:cs="Calibri"/>
        </w:rPr>
        <w:t>and</w:t>
      </w:r>
      <w:r w:rsidRPr="00B5406F">
        <w:rPr>
          <w:rFonts w:ascii="Calibri" w:hAnsi="Calibri" w:cs="Calibri"/>
        </w:rPr>
        <w:t xml:space="preserve"> licensing your copyrights;</w:t>
      </w:r>
    </w:p>
    <w:p w14:paraId="7200837D" w14:textId="7D46C1BA" w:rsidR="005E4643" w:rsidRPr="00B5406F" w:rsidRDefault="005E4643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 xml:space="preserve">Your obligations to your publisher; </w:t>
      </w:r>
    </w:p>
    <w:p w14:paraId="6B6C4B43" w14:textId="77777777" w:rsidR="0025394F" w:rsidRPr="00B5406F" w:rsidRDefault="003945D2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R</w:t>
      </w:r>
      <w:r w:rsidR="00157705" w:rsidRPr="00B5406F">
        <w:rPr>
          <w:rFonts w:ascii="Calibri" w:hAnsi="Calibri" w:cs="Calibri"/>
        </w:rPr>
        <w:t>esponsibilities of authors and publishers in preparing, designing, and marketing a book;</w:t>
      </w:r>
      <w:r w:rsidR="001B2748" w:rsidRPr="00B5406F">
        <w:rPr>
          <w:rFonts w:ascii="Calibri" w:hAnsi="Calibri" w:cs="Calibri"/>
        </w:rPr>
        <w:t xml:space="preserve"> and</w:t>
      </w:r>
    </w:p>
    <w:p w14:paraId="6F7F2F3E" w14:textId="610DD08D" w:rsidR="001D419F" w:rsidRPr="00B5406F" w:rsidRDefault="003945D2" w:rsidP="0025394F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O</w:t>
      </w:r>
      <w:r w:rsidR="00157705" w:rsidRPr="00B5406F">
        <w:rPr>
          <w:rFonts w:ascii="Calibri" w:hAnsi="Calibri" w:cs="Calibri"/>
        </w:rPr>
        <w:t xml:space="preserve">ptions for </w:t>
      </w:r>
      <w:r w:rsidR="005E4643" w:rsidRPr="00B5406F">
        <w:rPr>
          <w:rFonts w:ascii="Calibri" w:hAnsi="Calibri" w:cs="Calibri"/>
        </w:rPr>
        <w:t>ensuring</w:t>
      </w:r>
      <w:r w:rsidR="0025394F" w:rsidRPr="00B5406F">
        <w:rPr>
          <w:rFonts w:ascii="Calibri" w:hAnsi="Calibri" w:cs="Calibri"/>
        </w:rPr>
        <w:t xml:space="preserve"> your book is </w:t>
      </w:r>
      <w:r w:rsidR="00157705" w:rsidRPr="00B5406F">
        <w:rPr>
          <w:rFonts w:ascii="Calibri" w:hAnsi="Calibri" w:cs="Calibri"/>
        </w:rPr>
        <w:t xml:space="preserve">available to readers </w:t>
      </w:r>
      <w:r w:rsidR="0025394F" w:rsidRPr="00B5406F">
        <w:rPr>
          <w:rFonts w:ascii="Calibri" w:hAnsi="Calibri" w:cs="Calibri"/>
        </w:rPr>
        <w:t>after its commercial life is over</w:t>
      </w:r>
      <w:r w:rsidR="001B2748" w:rsidRPr="00B5406F">
        <w:rPr>
          <w:rFonts w:ascii="Calibri" w:hAnsi="Calibri" w:cs="Calibri"/>
        </w:rPr>
        <w:t>.</w:t>
      </w:r>
    </w:p>
    <w:p w14:paraId="35F6CF12" w14:textId="77777777" w:rsidR="001B2748" w:rsidRPr="00B5406F" w:rsidRDefault="001B2748" w:rsidP="0025394F">
      <w:pPr>
        <w:spacing w:line="276" w:lineRule="auto"/>
        <w:rPr>
          <w:rFonts w:ascii="Calibri" w:hAnsi="Calibri" w:cs="Calibri"/>
        </w:rPr>
      </w:pPr>
    </w:p>
    <w:p w14:paraId="6770856E" w14:textId="60EA12F7" w:rsidR="00130AB8" w:rsidRPr="00B5406F" w:rsidRDefault="000D7A4C" w:rsidP="0025394F">
      <w:pPr>
        <w:spacing w:line="276" w:lineRule="auto"/>
        <w:rPr>
          <w:rFonts w:ascii="Calibri" w:hAnsi="Calibri" w:cs="Calibri"/>
        </w:rPr>
      </w:pPr>
      <w:r w:rsidRPr="00B5406F">
        <w:rPr>
          <w:rFonts w:ascii="Calibri" w:hAnsi="Calibri" w:cs="Calibri"/>
        </w:rPr>
        <w:t>A</w:t>
      </w:r>
      <w:r w:rsidR="001D419F" w:rsidRPr="00B5406F">
        <w:rPr>
          <w:rFonts w:ascii="Calibri" w:hAnsi="Calibri" w:cs="Calibri"/>
        </w:rPr>
        <w:t xml:space="preserve"> </w:t>
      </w:r>
      <w:r w:rsidR="001B2748" w:rsidRPr="00B5406F">
        <w:rPr>
          <w:rFonts w:ascii="Calibri" w:hAnsi="Calibri" w:cs="Calibri"/>
        </w:rPr>
        <w:t xml:space="preserve">book </w:t>
      </w:r>
      <w:r w:rsidR="00847BC7" w:rsidRPr="00B5406F">
        <w:rPr>
          <w:rFonts w:ascii="Calibri" w:hAnsi="Calibri" w:cs="Calibri"/>
        </w:rPr>
        <w:t>contract is a powerful means of</w:t>
      </w:r>
      <w:r w:rsidR="001D419F" w:rsidRPr="00B5406F">
        <w:rPr>
          <w:rFonts w:ascii="Calibri" w:hAnsi="Calibri" w:cs="Calibri"/>
        </w:rPr>
        <w:t xml:space="preserve"> maximizing</w:t>
      </w:r>
      <w:r w:rsidR="00157705" w:rsidRPr="00B5406F">
        <w:rPr>
          <w:rFonts w:ascii="Calibri" w:hAnsi="Calibri" w:cs="Calibri"/>
        </w:rPr>
        <w:t xml:space="preserve"> </w:t>
      </w:r>
      <w:r w:rsidRPr="00B5406F">
        <w:rPr>
          <w:rFonts w:ascii="Calibri" w:hAnsi="Calibri" w:cs="Calibri"/>
        </w:rPr>
        <w:t>your</w:t>
      </w:r>
      <w:r w:rsidR="001D419F" w:rsidRPr="00B5406F">
        <w:rPr>
          <w:rFonts w:ascii="Calibri" w:hAnsi="Calibri" w:cs="Calibri"/>
        </w:rPr>
        <w:t xml:space="preserve"> creative</w:t>
      </w:r>
      <w:r w:rsidR="00847BC7" w:rsidRPr="00B5406F">
        <w:rPr>
          <w:rFonts w:ascii="Calibri" w:hAnsi="Calibri" w:cs="Calibri"/>
        </w:rPr>
        <w:t>, scholarly,</w:t>
      </w:r>
      <w:r w:rsidR="001D419F" w:rsidRPr="00B5406F">
        <w:rPr>
          <w:rFonts w:ascii="Calibri" w:hAnsi="Calibri" w:cs="Calibri"/>
        </w:rPr>
        <w:t xml:space="preserve"> and pragmatic goals for your </w:t>
      </w:r>
      <w:r w:rsidR="00847BC7" w:rsidRPr="00B5406F">
        <w:rPr>
          <w:rFonts w:ascii="Calibri" w:hAnsi="Calibri" w:cs="Calibri"/>
        </w:rPr>
        <w:t>work</w:t>
      </w:r>
      <w:r w:rsidR="001D419F" w:rsidRPr="00B5406F">
        <w:rPr>
          <w:rFonts w:ascii="Calibri" w:hAnsi="Calibri" w:cs="Calibri"/>
        </w:rPr>
        <w:t>. Join us to learn more!</w:t>
      </w:r>
    </w:p>
    <w:p w14:paraId="59E2D41E" w14:textId="77777777" w:rsidR="00130AB8" w:rsidRPr="00B5406F" w:rsidRDefault="00130AB8" w:rsidP="0025394F">
      <w:pPr>
        <w:spacing w:line="276" w:lineRule="auto"/>
        <w:rPr>
          <w:rFonts w:ascii="Calibri" w:hAnsi="Calibri" w:cs="Calibri"/>
        </w:rPr>
      </w:pPr>
    </w:p>
    <w:p w14:paraId="2845AFA9" w14:textId="77777777" w:rsidR="009D4557" w:rsidRPr="00B5406F" w:rsidRDefault="009D4557" w:rsidP="009D4557">
      <w:pPr>
        <w:spacing w:line="276" w:lineRule="auto"/>
        <w:rPr>
          <w:rStyle w:val="FootnoteReference"/>
          <w:rFonts w:ascii="Calibri" w:hAnsi="Calibri" w:cs="Calibri"/>
          <w:color w:val="FFFFFF" w:themeColor="background1"/>
          <w:sz w:val="20"/>
          <w:szCs w:val="20"/>
        </w:rPr>
      </w:pPr>
      <w:r w:rsidRPr="00B5406F">
        <w:rPr>
          <w:rStyle w:val="FootnoteReference"/>
          <w:rFonts w:ascii="Calibri" w:hAnsi="Calibri" w:cs="Calibri"/>
          <w:color w:val="FFFFFF" w:themeColor="background1"/>
          <w:sz w:val="20"/>
          <w:szCs w:val="20"/>
        </w:rPr>
        <w:footnoteReference w:customMarkFollows="1" w:id="1"/>
        <w:t>.</w:t>
      </w:r>
    </w:p>
    <w:p w14:paraId="1470B825" w14:textId="77777777" w:rsidR="009D4557" w:rsidRPr="00B5406F" w:rsidRDefault="009D4557" w:rsidP="009D4557">
      <w:pPr>
        <w:rPr>
          <w:rStyle w:val="SubtleEmphasis"/>
          <w:rFonts w:ascii="Calibri" w:hAnsi="Calibri" w:cs="Calibri"/>
          <w:b/>
        </w:rPr>
      </w:pPr>
    </w:p>
    <w:p w14:paraId="20DAC318" w14:textId="762820FE" w:rsidR="00C7769C" w:rsidRPr="00B5406F" w:rsidRDefault="00C7769C" w:rsidP="009D4557">
      <w:pPr>
        <w:rPr>
          <w:rStyle w:val="SubtleEmphasis"/>
          <w:rFonts w:ascii="Calibri" w:hAnsi="Calibri" w:cs="Calibri"/>
          <w:b/>
        </w:rPr>
      </w:pPr>
    </w:p>
    <w:sectPr w:rsidR="00C7769C" w:rsidRPr="00B5406F" w:rsidSect="00C7769C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18FD" w14:textId="77777777" w:rsidR="00955F9A" w:rsidRDefault="00955F9A" w:rsidP="00416C20">
      <w:r>
        <w:separator/>
      </w:r>
    </w:p>
  </w:endnote>
  <w:endnote w:type="continuationSeparator" w:id="0">
    <w:p w14:paraId="5275BFE7" w14:textId="77777777" w:rsidR="00955F9A" w:rsidRDefault="00955F9A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00"/>
    <w:family w:val="roman"/>
    <w:notTrueType/>
    <w:pitch w:val="default"/>
  </w:font>
  <w:font w:name="Yu Mincho">
    <w:panose1 w:val="020204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7229AA" w:rsidRDefault="007229AA" w:rsidP="0015770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7229AA" w:rsidRDefault="0072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7229AA" w:rsidRDefault="007229AA" w:rsidP="0015770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1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B9C0A" w14:textId="77777777" w:rsidR="007229AA" w:rsidRDefault="0072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144EA" w14:textId="77777777" w:rsidR="00955F9A" w:rsidRDefault="00955F9A" w:rsidP="00416C20">
      <w:r>
        <w:separator/>
      </w:r>
    </w:p>
  </w:footnote>
  <w:footnote w:type="continuationSeparator" w:id="0">
    <w:p w14:paraId="1191D565" w14:textId="77777777" w:rsidR="00955F9A" w:rsidRDefault="00955F9A" w:rsidP="00416C20">
      <w:r>
        <w:continuationSeparator/>
      </w:r>
    </w:p>
  </w:footnote>
  <w:footnote w:id="1">
    <w:p w14:paraId="43551D70" w14:textId="77777777" w:rsidR="007229AA" w:rsidRPr="00162FA2" w:rsidRDefault="007229AA" w:rsidP="009D4557">
      <w:pPr>
        <w:pStyle w:val="Quote"/>
        <w:shd w:val="clear" w:color="auto" w:fill="DEEAF6" w:themeFill="accent5" w:themeFillTint="33"/>
        <w:spacing w:before="0" w:after="0"/>
        <w:ind w:left="0" w:right="0"/>
        <w:rPr>
          <w:rStyle w:val="SubtleEmphasis"/>
          <w:b/>
          <w:color w:val="000000" w:themeColor="text1"/>
          <w:sz w:val="22"/>
          <w:szCs w:val="22"/>
        </w:rPr>
      </w:pPr>
      <w:r w:rsidRPr="00162FA2">
        <w:rPr>
          <w:rStyle w:val="FootnoteReference"/>
          <w:color w:val="E2EFD9" w:themeColor="accent6" w:themeTint="33"/>
          <w:sz w:val="22"/>
          <w:szCs w:val="22"/>
        </w:rPr>
        <w:t>.</w:t>
      </w:r>
      <w:r w:rsidRPr="00162FA2">
        <w:rPr>
          <w:sz w:val="22"/>
          <w:szCs w:val="22"/>
        </w:rPr>
        <w:t xml:space="preserve"> </w:t>
      </w:r>
      <w:r w:rsidRPr="00162FA2">
        <w:rPr>
          <w:rStyle w:val="SubtleEmphasis"/>
          <w:b/>
          <w:color w:val="000000" w:themeColor="text1"/>
          <w:sz w:val="22"/>
          <w:szCs w:val="22"/>
        </w:rPr>
        <w:t xml:space="preserve">Authors Alliance is grateful to Arcadia—a charitable fund of Lisbet Rausing </w:t>
      </w:r>
    </w:p>
    <w:p w14:paraId="33571BCB" w14:textId="77777777" w:rsidR="007229AA" w:rsidRPr="00162FA2" w:rsidRDefault="007229AA" w:rsidP="009D4557">
      <w:pPr>
        <w:pStyle w:val="Quote"/>
        <w:shd w:val="clear" w:color="auto" w:fill="DEEAF6" w:themeFill="accent5" w:themeFillTint="33"/>
        <w:spacing w:before="0" w:after="0"/>
        <w:ind w:left="0" w:right="0"/>
        <w:rPr>
          <w:b/>
        </w:rPr>
      </w:pPr>
      <w:r w:rsidRPr="00162FA2">
        <w:rPr>
          <w:rStyle w:val="SubtleEmphasis"/>
          <w:b/>
          <w:color w:val="000000" w:themeColor="text1"/>
          <w:sz w:val="22"/>
          <w:szCs w:val="22"/>
        </w:rPr>
        <w:t>and Peter Baldwin—for a grant that supported the creation of these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3929"/>
    <w:multiLevelType w:val="hybridMultilevel"/>
    <w:tmpl w:val="691E33A4"/>
    <w:lvl w:ilvl="0" w:tplc="A6EA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09E9"/>
    <w:multiLevelType w:val="multilevel"/>
    <w:tmpl w:val="DB0A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06E"/>
    <w:rsid w:val="000144AE"/>
    <w:rsid w:val="000345E8"/>
    <w:rsid w:val="000351DD"/>
    <w:rsid w:val="000655D7"/>
    <w:rsid w:val="00065608"/>
    <w:rsid w:val="00066EFB"/>
    <w:rsid w:val="0007767F"/>
    <w:rsid w:val="000821E2"/>
    <w:rsid w:val="000D7A4C"/>
    <w:rsid w:val="000F1A69"/>
    <w:rsid w:val="000F7032"/>
    <w:rsid w:val="00100040"/>
    <w:rsid w:val="001127B5"/>
    <w:rsid w:val="00130AB8"/>
    <w:rsid w:val="00157705"/>
    <w:rsid w:val="00174CA8"/>
    <w:rsid w:val="00175D3B"/>
    <w:rsid w:val="00194F57"/>
    <w:rsid w:val="001B2748"/>
    <w:rsid w:val="001D0280"/>
    <w:rsid w:val="001D3DF1"/>
    <w:rsid w:val="001D419F"/>
    <w:rsid w:val="001D5A1D"/>
    <w:rsid w:val="001E2CEF"/>
    <w:rsid w:val="001F019D"/>
    <w:rsid w:val="002012BB"/>
    <w:rsid w:val="00233E90"/>
    <w:rsid w:val="0025394F"/>
    <w:rsid w:val="0026198A"/>
    <w:rsid w:val="002662ED"/>
    <w:rsid w:val="00274AD1"/>
    <w:rsid w:val="002E64E6"/>
    <w:rsid w:val="002F47F1"/>
    <w:rsid w:val="003502FE"/>
    <w:rsid w:val="00392150"/>
    <w:rsid w:val="0039415B"/>
    <w:rsid w:val="003945D2"/>
    <w:rsid w:val="003962E0"/>
    <w:rsid w:val="003C242D"/>
    <w:rsid w:val="003F44B9"/>
    <w:rsid w:val="004010B0"/>
    <w:rsid w:val="0040393C"/>
    <w:rsid w:val="00404454"/>
    <w:rsid w:val="00416C20"/>
    <w:rsid w:val="00442C75"/>
    <w:rsid w:val="00482F94"/>
    <w:rsid w:val="004A32C2"/>
    <w:rsid w:val="004A69CC"/>
    <w:rsid w:val="00510B43"/>
    <w:rsid w:val="00554FEE"/>
    <w:rsid w:val="00556BF6"/>
    <w:rsid w:val="00563429"/>
    <w:rsid w:val="00566BC9"/>
    <w:rsid w:val="005864CD"/>
    <w:rsid w:val="005945AB"/>
    <w:rsid w:val="005A7E35"/>
    <w:rsid w:val="005D581B"/>
    <w:rsid w:val="005E3510"/>
    <w:rsid w:val="005E4643"/>
    <w:rsid w:val="0062721C"/>
    <w:rsid w:val="006460E5"/>
    <w:rsid w:val="006A04A7"/>
    <w:rsid w:val="006C4D51"/>
    <w:rsid w:val="007229AA"/>
    <w:rsid w:val="00735345"/>
    <w:rsid w:val="00786645"/>
    <w:rsid w:val="007978C7"/>
    <w:rsid w:val="007B4FF3"/>
    <w:rsid w:val="007E0AA4"/>
    <w:rsid w:val="007F32FF"/>
    <w:rsid w:val="008213B2"/>
    <w:rsid w:val="008237C2"/>
    <w:rsid w:val="00836749"/>
    <w:rsid w:val="00841783"/>
    <w:rsid w:val="00847BC7"/>
    <w:rsid w:val="00864435"/>
    <w:rsid w:val="00867A77"/>
    <w:rsid w:val="00880DE5"/>
    <w:rsid w:val="00882CBB"/>
    <w:rsid w:val="008B01EA"/>
    <w:rsid w:val="008E43DC"/>
    <w:rsid w:val="0092154F"/>
    <w:rsid w:val="00936195"/>
    <w:rsid w:val="00955F9A"/>
    <w:rsid w:val="00956461"/>
    <w:rsid w:val="00986FE4"/>
    <w:rsid w:val="009A1063"/>
    <w:rsid w:val="009D4557"/>
    <w:rsid w:val="009E31BF"/>
    <w:rsid w:val="00A14BCA"/>
    <w:rsid w:val="00A412BA"/>
    <w:rsid w:val="00A6150B"/>
    <w:rsid w:val="00AB58D0"/>
    <w:rsid w:val="00AE16F7"/>
    <w:rsid w:val="00B5406F"/>
    <w:rsid w:val="00B6406E"/>
    <w:rsid w:val="00BB769D"/>
    <w:rsid w:val="00BB7A7F"/>
    <w:rsid w:val="00C10F6A"/>
    <w:rsid w:val="00C12CB2"/>
    <w:rsid w:val="00C7769C"/>
    <w:rsid w:val="00CA1FDE"/>
    <w:rsid w:val="00CA4838"/>
    <w:rsid w:val="00CB77AF"/>
    <w:rsid w:val="00CC2A24"/>
    <w:rsid w:val="00CF47C5"/>
    <w:rsid w:val="00CF76FA"/>
    <w:rsid w:val="00D63171"/>
    <w:rsid w:val="00D64DB3"/>
    <w:rsid w:val="00D84052"/>
    <w:rsid w:val="00D975AF"/>
    <w:rsid w:val="00DA297E"/>
    <w:rsid w:val="00DC3EB6"/>
    <w:rsid w:val="00DF4635"/>
    <w:rsid w:val="00E128B9"/>
    <w:rsid w:val="00E212F2"/>
    <w:rsid w:val="00E232FE"/>
    <w:rsid w:val="00E276FF"/>
    <w:rsid w:val="00E32E29"/>
    <w:rsid w:val="00E43CD3"/>
    <w:rsid w:val="00E76634"/>
    <w:rsid w:val="00E90251"/>
    <w:rsid w:val="00E90BAD"/>
    <w:rsid w:val="00E944DB"/>
    <w:rsid w:val="00EF450D"/>
    <w:rsid w:val="00F0717A"/>
    <w:rsid w:val="00F156D1"/>
    <w:rsid w:val="00F642CC"/>
    <w:rsid w:val="00F739E5"/>
    <w:rsid w:val="00F83DA6"/>
    <w:rsid w:val="00FA7CF8"/>
    <w:rsid w:val="00FB6FB8"/>
    <w:rsid w:val="00FC01A5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docId w15:val="{40ED3101-5FE4-B447-9129-7975A7FA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77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274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559774-800E-F346-9EBE-5A22A4C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10</cp:revision>
  <dcterms:created xsi:type="dcterms:W3CDTF">2019-09-11T23:47:00Z</dcterms:created>
  <dcterms:modified xsi:type="dcterms:W3CDTF">2019-11-15T02:02:00Z</dcterms:modified>
</cp:coreProperties>
</file>